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422B51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STC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Board resolution on holding the General Meeting of Shareholders of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74339">
        <w:rPr>
          <w:rFonts w:ascii="Arial" w:hAnsi="Arial" w:cs="Arial"/>
          <w:sz w:val="20"/>
          <w:szCs w:val="20"/>
        </w:rPr>
        <w:t>12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22B51" w:rsidRPr="00422B51">
        <w:rPr>
          <w:rFonts w:ascii="Arial" w:hAnsi="Arial" w:cs="Arial"/>
          <w:sz w:val="20"/>
          <w:szCs w:val="20"/>
        </w:rPr>
        <w:t xml:space="preserve">Book and Educational Equipment </w:t>
      </w:r>
      <w:r w:rsidR="00422B51">
        <w:rPr>
          <w:rFonts w:ascii="Arial" w:hAnsi="Arial" w:cs="Arial"/>
          <w:sz w:val="20"/>
          <w:szCs w:val="20"/>
        </w:rPr>
        <w:t>Joint Stock Company</w:t>
      </w:r>
      <w:r w:rsidR="00422B51" w:rsidRPr="00422B51">
        <w:rPr>
          <w:rFonts w:ascii="Arial" w:hAnsi="Arial" w:cs="Arial"/>
          <w:sz w:val="20"/>
          <w:szCs w:val="20"/>
        </w:rPr>
        <w:t xml:space="preserve"> in Ho Chi Minh </w:t>
      </w:r>
      <w:r w:rsidR="00422B51">
        <w:rPr>
          <w:rFonts w:ascii="Arial" w:hAnsi="Arial" w:cs="Arial"/>
          <w:sz w:val="20"/>
          <w:szCs w:val="20"/>
        </w:rPr>
        <w:t>C</w:t>
      </w:r>
      <w:r w:rsidR="00422B51" w:rsidRPr="00422B51">
        <w:rPr>
          <w:rFonts w:ascii="Arial" w:hAnsi="Arial" w:cs="Arial"/>
          <w:sz w:val="20"/>
          <w:szCs w:val="20"/>
        </w:rPr>
        <w:t>ity</w:t>
      </w:r>
      <w:r w:rsidR="00422B5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resolution</w:t>
      </w:r>
      <w:r w:rsidR="003922E9">
        <w:rPr>
          <w:rFonts w:ascii="Arial" w:hAnsi="Arial" w:cs="Arial"/>
          <w:sz w:val="20"/>
          <w:szCs w:val="20"/>
        </w:rPr>
        <w:t xml:space="preserve"> on holding the General Meeting of Shareholders 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22B51" w:rsidRDefault="00422B51" w:rsidP="00F903A5">
      <w:pPr>
        <w:jc w:val="both"/>
        <w:rPr>
          <w:rFonts w:ascii="Arial" w:hAnsi="Arial" w:cs="Arial"/>
          <w:sz w:val="20"/>
          <w:szCs w:val="20"/>
        </w:rPr>
      </w:pPr>
      <w:r w:rsidRPr="00422B51">
        <w:rPr>
          <w:rFonts w:ascii="Arial" w:hAnsi="Arial" w:cs="Arial"/>
          <w:sz w:val="20"/>
          <w:szCs w:val="20"/>
        </w:rPr>
        <w:t>Article 1: The Company's annual shareholder meeting in 2020 is expected to be</w:t>
      </w:r>
      <w:r>
        <w:rPr>
          <w:rFonts w:ascii="Arial" w:hAnsi="Arial" w:cs="Arial"/>
          <w:sz w:val="20"/>
          <w:szCs w:val="20"/>
        </w:rPr>
        <w:t xml:space="preserve"> held on April 20, 2020</w:t>
      </w:r>
      <w:r w:rsidRPr="00422B51">
        <w:rPr>
          <w:rFonts w:ascii="Arial" w:hAnsi="Arial" w:cs="Arial"/>
          <w:sz w:val="20"/>
          <w:szCs w:val="20"/>
        </w:rPr>
        <w:t xml:space="preserve">  </w:t>
      </w:r>
    </w:p>
    <w:p w:rsidR="00422B51" w:rsidRDefault="00422B51" w:rsidP="00F903A5">
      <w:pPr>
        <w:jc w:val="both"/>
        <w:rPr>
          <w:rFonts w:ascii="Arial" w:hAnsi="Arial" w:cs="Arial"/>
          <w:sz w:val="20"/>
          <w:szCs w:val="20"/>
        </w:rPr>
      </w:pPr>
      <w:r w:rsidRPr="00422B51">
        <w:rPr>
          <w:rFonts w:ascii="Arial" w:hAnsi="Arial" w:cs="Arial"/>
          <w:sz w:val="20"/>
          <w:szCs w:val="20"/>
        </w:rPr>
        <w:t>Article 2</w:t>
      </w:r>
      <w:r>
        <w:rPr>
          <w:rFonts w:ascii="Arial" w:hAnsi="Arial" w:cs="Arial"/>
          <w:sz w:val="20"/>
          <w:szCs w:val="20"/>
        </w:rPr>
        <w:t>: The Boa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rd of Directors assigned</w:t>
      </w:r>
      <w:r w:rsidRPr="00422B51">
        <w:rPr>
          <w:rFonts w:ascii="Arial" w:hAnsi="Arial" w:cs="Arial"/>
          <w:sz w:val="20"/>
          <w:szCs w:val="20"/>
        </w:rPr>
        <w:t xml:space="preserve"> the Executive Board to organize the implementation of the above contents in accordance with the law and the Company's </w:t>
      </w:r>
      <w:r>
        <w:rPr>
          <w:rFonts w:ascii="Arial" w:hAnsi="Arial" w:cs="Arial"/>
          <w:sz w:val="20"/>
          <w:szCs w:val="20"/>
        </w:rPr>
        <w:t>Charter</w:t>
      </w:r>
    </w:p>
    <w:p w:rsidR="00422B51" w:rsidRDefault="00422B51" w:rsidP="00F903A5">
      <w:pPr>
        <w:jc w:val="both"/>
        <w:rPr>
          <w:rFonts w:ascii="Arial" w:hAnsi="Arial" w:cs="Arial"/>
          <w:sz w:val="20"/>
          <w:szCs w:val="20"/>
        </w:rPr>
      </w:pPr>
      <w:r w:rsidRPr="00422B51">
        <w:rPr>
          <w:rFonts w:ascii="Arial" w:hAnsi="Arial" w:cs="Arial"/>
          <w:sz w:val="20"/>
          <w:szCs w:val="20"/>
        </w:rPr>
        <w:t xml:space="preserve">Article 3: The Resolution takes effect from the signing date. The </w:t>
      </w:r>
      <w:r>
        <w:rPr>
          <w:rFonts w:ascii="Arial" w:hAnsi="Arial" w:cs="Arial"/>
          <w:sz w:val="20"/>
          <w:szCs w:val="20"/>
        </w:rPr>
        <w:t>Management Board</w:t>
      </w:r>
      <w:r w:rsidRPr="00422B51">
        <w:rPr>
          <w:rFonts w:ascii="Arial" w:hAnsi="Arial" w:cs="Arial"/>
          <w:sz w:val="20"/>
          <w:szCs w:val="20"/>
        </w:rPr>
        <w:t xml:space="preserve"> of the Company and the related individuals are responsible for the im</w:t>
      </w:r>
      <w:r>
        <w:rPr>
          <w:rFonts w:ascii="Arial" w:hAnsi="Arial" w:cs="Arial"/>
          <w:sz w:val="20"/>
          <w:szCs w:val="20"/>
        </w:rPr>
        <w:t>plementation of this Resolution</w:t>
      </w:r>
    </w:p>
    <w:sectPr w:rsidR="00422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32EC5"/>
    <w:rsid w:val="002D53EE"/>
    <w:rsid w:val="002E7FD0"/>
    <w:rsid w:val="00304722"/>
    <w:rsid w:val="00327CF7"/>
    <w:rsid w:val="003922E9"/>
    <w:rsid w:val="003B73F7"/>
    <w:rsid w:val="00422B51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63B6C"/>
    <w:rsid w:val="00AF67BE"/>
    <w:rsid w:val="00B70D7E"/>
    <w:rsid w:val="00BA1F12"/>
    <w:rsid w:val="00BA3FB7"/>
    <w:rsid w:val="00D52C26"/>
    <w:rsid w:val="00D74339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30</cp:revision>
  <dcterms:created xsi:type="dcterms:W3CDTF">2019-10-16T10:03:00Z</dcterms:created>
  <dcterms:modified xsi:type="dcterms:W3CDTF">2020-03-16T14:50:00Z</dcterms:modified>
</cp:coreProperties>
</file>